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附件二</w:t>
      </w:r>
    </w:p>
    <w:p w:rsidR="0024079A" w:rsidRPr="009A1EE7" w:rsidRDefault="0024079A" w:rsidP="0024079A">
      <w:pPr>
        <w:widowControl/>
        <w:spacing w:line="480" w:lineRule="auto"/>
        <w:jc w:val="center"/>
        <w:rPr>
          <w:rFonts w:ascii="宋体" w:eastAsia="宋体" w:hAnsi="宋体" w:cs="宋体"/>
          <w:color w:val="333333"/>
          <w:kern w:val="0"/>
          <w:sz w:val="23"/>
          <w:szCs w:val="23"/>
        </w:rPr>
      </w:pPr>
      <w:r w:rsidRPr="009A1EE7">
        <w:rPr>
          <w:rFonts w:ascii="宋体" w:eastAsia="宋体" w:hAnsi="宋体" w:cs="宋体"/>
          <w:color w:val="333333"/>
          <w:kern w:val="0"/>
          <w:sz w:val="23"/>
          <w:szCs w:val="23"/>
        </w:rPr>
        <w:t>西北农林科技大学研究生学位论文“参考文献”著录规则</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为了进一步规范研究生学位论文的写作，根据西北农林科技大学第八届学位评定委员会第八次会议精神，现就研究生学位论文“参考文献”引用书写格式规定如下：</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一、引用方式</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研究生学位论文参考文献的引用采用“著者-出版年”制。</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二、正文中参考文献的标注</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1. 文中提及著者，在被引用的著者姓名或外国著者姓氏之后用圆括号标注参考文献的出版年份。</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例如：徐道一（1983）认为，生物变革时期与太阳系在银河系的运行轨迹可能有一定联系。</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2. 文中只提及所引用的资料内容而未提及著者，则在引文叙述文字之后用圆括号标注著者姓名或外国著者姓氏和出版年份，在著者和年份之间空一格。</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例如：孟德尔发现了一个很重要的现象，即红、白花豌豆杂交后的所结种子第二年长出的植株的红白花比例为3：1（方宗熙 1962）。</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3. 引用同一著者不同年份出版的多篇文献时，后者只注出版年；引用同一著者在同一年份出版的多篇文献时，无论正文还是文末，年份之后用英文小写字母a、b、c等加以区别。按年份递增顺序排列，不同文献之间用逗号隔开。</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例如：根据泰勒级数展开公式，我们很自然地假定在靠近平衡态时广义生态力和广义生态流之间是线性齐次关系（鲁廷全 1988a, 1988b, 1989）。</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4. 引用两个著者的文献时，两个著者之间加“和”（中文）或“and”（英文）。</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lastRenderedPageBreak/>
        <w:t>例如：……提高微生物代谢酶活性（康民和许刚 1998），促进微生物的生理代谢（Smith and Bruns 1987）。</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5. 引用三个以上著者时，只标注第一著者姓名，其后加“等”（中文）或“et al.”（英文）。</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例如：现代生态学研究的中心是生态系统的结构与功能以及人与生物之间相互作用的关系（马世骏等 1990）。</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生态学的现代品格是把一个意外的结果变成一个意料中的结果，把一个偶然的事件变成一个当然的事件（Harver et al. 1969）。</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6. 同一处引用多篇文献时，按著者字母顺序排列，不同著者文献之间用分号隔开。</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例如：遥相关研究（Alliso et al. 1971: Bjerknes 1969, 1973; Doberitz 1969; Doberitz et al. 1967 ）指出，两种相反的流型……</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xml:space="preserve">7. 多次引用同一著者的同一文献，在正文中标注著者与出版年，并在“（）”内以以冒号形式标注引文页码。 </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由于思想的内涵是“客观存在反映在人的意识中经过思维活动产生的结果”（中国社会科学院语言研究所词典编辑室1996：1194），……方针指“引导事业前进的方向和目标”（中国社会科学院语言研究所词典编辑室1996：354）。</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三、参考文献列表</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1. 凡在正文中括注了著者姓名（或姓氏）和年份的，其文献都必须列入参考文献表中；反之，凡是在参考文献表中列出的，都必须在正文中有引用。</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2. 参考文献表各条目前一律不加序号，先按语种分类排列，排列顺序是中文、日文、西文、俄文、其他文种。</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lastRenderedPageBreak/>
        <w:t>3. 中文按第一著者姓氏的汉语拼音字母顺序排列，西文和俄文按第一著者姓氏字母顺序排列。</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4. 编著者姓名：姓在前名在后，西文名缩写为首字母（大写），字母后不加缩写点。</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5. 列出全部著者。</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6. 外文期刊刊名可列出全名，也可列出惯用的缩写刊名（缩写词不加缩写点；词与词之间空一格。）只有一个词的刊名不能缩写。</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四、参考文献著录格式</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1. 专著</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著者. 出版年. 书名（包括副书名）. 版本（第一版应省略）. 出版地：出版社：页码</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例如：中国科学院青藏高原综合科学考察队. 1992. 横断山区昆虫：第一册. 北京：科学出版社：108</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2. 析出文献</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著者. 出版年. 文章标题. 见：主编姓名（主编）. 书名. 出版地：出版社：文章起讫页码</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例如：钟文发. 1996. 非线性规划在可燃毒物配置中的应用. 见：赵玮（主编）. 运筹学的理论与应用―中国运筹学会第五届大会论文集. 西安：西安电子科技大学出版社: 468~471</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Ross J. 1975. Radiative transfer in plant communities. In:Monteith J L. Vegetation and the Atmosphere .Vol 1.London: Academic Press：13~52</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3. 期刊</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xml:space="preserve">著者. 年份. 文章标题. 刊物名称（外文期刊名称排斜体），卷（期）：起讫页码 </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lastRenderedPageBreak/>
        <w:t>例如：Echeverria M, Scambato A A, Sannazzaro A I, Maiale S, Ruiz O A, Menéndez A B. 2008. Phenotypic plasticity with respect to salt stress response by Lotus glaber: the role of its AM fungal and rhizobial symbionts. Mycorrhiza, 18(6-7): 317~329</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Spar J. 1973a. Some effects of surface anomalies in a global general circulation model. Mon Wea Rev, 101: 91~100</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Spar J. 1973b. Transquatorial effects of sea-surface temperature anomalies in a global general circulation model. Mon Wea Rev, 101: 554~563</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4. 报纸</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著者. 年-月-日. 文章标题. 报纸名称，版面第次</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例如：张田琴. 2000-11-12. 罪犯DNA库与生命伦理学计划. 大众科技报，7</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5. 翻译类</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原著者. 出版年. 书名. 卷（册）. 版次. ***译. 出版年. 出版地：出版社：文章的起讫页码</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例如：达尔文. 1896. 同种植物的不同花型.1（2）. 第二版.叶笃庄译. 1996. 北京: 科学出版社: 102</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6.网页类</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著者. 发表年. 文章名. 网页[下载年-月-日]</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例如：萧钰.2001.出版业信息化迈入快车道. http://www.creader.com/news/20011219/200112120019.html[2002-04-15]</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7. 专利类</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专利者. 授权日期. 专利名称. 专利国别和专利文献种类，专利号</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lastRenderedPageBreak/>
        <w:t>例如：刘加林. 1993-04-14. 多功能一次性压舌板. 中国发明专利，92214985</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8. 学位论文</w:t>
      </w:r>
    </w:p>
    <w:p w:rsidR="0024079A" w:rsidRPr="009A1EE7"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作者. 年份. 论文题目. [博士（或硕士）学位论文]. 授予单位所在地：授予单位</w:t>
      </w:r>
    </w:p>
    <w:p w:rsidR="0024079A" w:rsidRDefault="0024079A" w:rsidP="0024079A">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例如：朱</w:t>
      </w:r>
      <w:r w:rsidRPr="009A1EE7">
        <w:rPr>
          <w:rFonts w:ascii="Tahoma" w:eastAsia="宋体" w:hAnsi="Tahoma" w:cs="Tahoma"/>
          <w:color w:val="333333"/>
          <w:kern w:val="0"/>
          <w:sz w:val="23"/>
          <w:szCs w:val="23"/>
        </w:rPr>
        <w:t>�</w:t>
      </w:r>
      <w:r w:rsidRPr="009A1EE7">
        <w:rPr>
          <w:rFonts w:ascii="宋体" w:eastAsia="宋体" w:hAnsi="宋体" w:cs="宋体"/>
          <w:color w:val="333333"/>
          <w:kern w:val="0"/>
          <w:sz w:val="23"/>
          <w:szCs w:val="23"/>
        </w:rPr>
        <w:t>. 2001.聚苯乙烯负载的高价碘试剂的合成及其在合成中的应用.[博士学位论文]. 杭州：浙江大学</w:t>
      </w: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24079A" w:rsidRDefault="0024079A" w:rsidP="0024079A">
      <w:pPr>
        <w:widowControl/>
        <w:spacing w:line="480" w:lineRule="auto"/>
        <w:jc w:val="left"/>
        <w:rPr>
          <w:rFonts w:ascii="宋体" w:eastAsia="宋体" w:hAnsi="宋体" w:cs="宋体"/>
          <w:color w:val="333333"/>
          <w:kern w:val="0"/>
          <w:sz w:val="23"/>
          <w:szCs w:val="23"/>
        </w:rPr>
      </w:pPr>
    </w:p>
    <w:p w:rsidR="00711468" w:rsidRPr="0024079A" w:rsidRDefault="00711468"/>
    <w:sectPr w:rsidR="00711468" w:rsidRPr="002407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468" w:rsidRDefault="00711468" w:rsidP="0024079A">
      <w:r>
        <w:separator/>
      </w:r>
    </w:p>
  </w:endnote>
  <w:endnote w:type="continuationSeparator" w:id="1">
    <w:p w:rsidR="00711468" w:rsidRDefault="00711468" w:rsidP="002407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468" w:rsidRDefault="00711468" w:rsidP="0024079A">
      <w:r>
        <w:separator/>
      </w:r>
    </w:p>
  </w:footnote>
  <w:footnote w:type="continuationSeparator" w:id="1">
    <w:p w:rsidR="00711468" w:rsidRDefault="00711468" w:rsidP="002407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79A"/>
    <w:rsid w:val="0024079A"/>
    <w:rsid w:val="00711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07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079A"/>
    <w:rPr>
      <w:sz w:val="18"/>
      <w:szCs w:val="18"/>
    </w:rPr>
  </w:style>
  <w:style w:type="paragraph" w:styleId="a4">
    <w:name w:val="footer"/>
    <w:basedOn w:val="a"/>
    <w:link w:val="Char0"/>
    <w:uiPriority w:val="99"/>
    <w:semiHidden/>
    <w:unhideWhenUsed/>
    <w:rsid w:val="002407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079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严欣</dc:creator>
  <cp:keywords/>
  <dc:description/>
  <cp:lastModifiedBy>严欣</cp:lastModifiedBy>
  <cp:revision>2</cp:revision>
  <dcterms:created xsi:type="dcterms:W3CDTF">2017-10-11T03:53:00Z</dcterms:created>
  <dcterms:modified xsi:type="dcterms:W3CDTF">2017-10-11T03:55:00Z</dcterms:modified>
</cp:coreProperties>
</file>